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7B" w:rsidRPr="00FA7892" w:rsidRDefault="00675F7B" w:rsidP="00675F7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  <w:r w:rsidRPr="00DF601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Показатели оценки эффективности и качества образовательной деятельности школы, реализующей основные образовательные программы по агротехнологической</w:t>
      </w:r>
      <w:bookmarkStart w:id="1" w:name="bookmark4"/>
      <w:r w:rsidRPr="00DF601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направленности</w:t>
      </w:r>
      <w:bookmarkEnd w:id="1"/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r w:rsidRPr="00FA7892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за 2017-18 уч. год</w:t>
      </w:r>
    </w:p>
    <w:p w:rsidR="00675F7B" w:rsidRDefault="00675F7B" w:rsidP="00675F7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3663"/>
        <w:gridCol w:w="2233"/>
      </w:tblGrid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3685" w:type="dxa"/>
            <w:vAlign w:val="center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3" w:type="dxa"/>
            <w:vAlign w:val="center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gramStart"/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показателя,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ед.</w:t>
            </w:r>
            <w:proofErr w:type="gramEnd"/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изм.</w:t>
            </w:r>
          </w:p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675F7B" w:rsidRPr="00FA7892" w:rsidTr="00BE35E7">
        <w:trPr>
          <w:jc w:val="center"/>
        </w:trPr>
        <w:tc>
          <w:tcPr>
            <w:tcW w:w="10002" w:type="dxa"/>
            <w:gridSpan w:val="4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val="en-US"/>
              </w:rPr>
              <w:t>I</w:t>
            </w:r>
            <w:r w:rsidRPr="00FA7892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. УЧЕБНАЯ ДЕЯТЕЛЬНОСТЬ АГРОШКОЛЫ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компонентов агротехнологической направленности в образовательных программах с 5 по 11 классы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 33 ч. – 17 часов на КОУ по </w:t>
            </w:r>
            <w:proofErr w:type="spellStart"/>
            <w:proofErr w:type="gram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агронаправлению</w:t>
            </w:r>
            <w:proofErr w:type="spell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  </w:t>
            </w:r>
            <w:proofErr w:type="gram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51,5% - 10 б.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в учебном плане с 5 по 11 классы 33 часа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 ОУ </w:t>
            </w:r>
            <w:proofErr w:type="gram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 из</w:t>
            </w:r>
            <w:proofErr w:type="gram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них распределены на </w:t>
            </w:r>
            <w:proofErr w:type="spell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агрокомпонент</w:t>
            </w:r>
            <w:proofErr w:type="spell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>В 8-х из 4-х КОУ – 2 (растениеводство, Правила дорожного движения)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>В 9-х из 9-и часов Компонента ОУ – 4 (спецкурс по физике – 2 ч., ПДД – 1, Растениеводство - 1).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>В 10-х и 11-х – из 12 часов КОУ - 7 часов (география – 2, экономика – 3, агрономия – 2)</w:t>
            </w:r>
          </w:p>
          <w:p w:rsidR="00675F7B" w:rsidRPr="00FA7892" w:rsidRDefault="00675F7B" w:rsidP="00BE35E7">
            <w:pPr>
              <w:spacing w:after="0" w:line="240" w:lineRule="auto"/>
              <w:ind w:left="-62" w:right="-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Итого КОУ в 8 -11 классах – из 25 часов компонента отведены - </w:t>
            </w:r>
            <w:r w:rsidRPr="00FA78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Оставшиеся 8 часов КОУ в 5-6-7 классах </w:t>
            </w:r>
            <w:r w:rsidRPr="00FA78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часа</w:t>
            </w: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отведены на дополнительное изучение технологии и </w:t>
            </w:r>
            <w:r w:rsidRPr="00FA78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час</w:t>
            </w: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>– на ОБЖ.</w:t>
            </w:r>
          </w:p>
          <w:p w:rsidR="00675F7B" w:rsidRPr="00FA7892" w:rsidRDefault="00675F7B" w:rsidP="00BE35E7">
            <w:pPr>
              <w:spacing w:after="0" w:line="240" w:lineRule="auto"/>
              <w:ind w:left="-62" w:right="-17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 также специальные курсы </w:t>
            </w:r>
            <w:proofErr w:type="spellStart"/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>агрокомпонента</w:t>
            </w:r>
            <w:proofErr w:type="spellEnd"/>
            <w:r w:rsidRPr="00FA78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предметам: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область «Технология» - курс «Технология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сельскохоз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-ого производства»; Образовательные области «Обществознание», «История» Раздел «Экономика»; Образовательная область «География» Образовательная область «География» - в 5 классе - предмет «Родной край» как отдельная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дисциплина КОУ 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Приказ ОО № 01/02/01|7-2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от 31/08/2017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(прилагается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приложением)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Наличие элективных курсов агротехнологической направленности </w:t>
            </w:r>
          </w:p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 5 по 11 классы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из 31 ч. эл. курсов отведены 16 часов по </w:t>
            </w:r>
            <w:proofErr w:type="spellStart"/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агронаправлению</w:t>
            </w:r>
            <w:proofErr w:type="spellEnd"/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51,6 % - 10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Всего в учебном плане с 8 по 11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отведен на элективные курсы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31 час.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5-6-7 классах за счет ВАД введены следующие курсы: «Моделирование» (2 ч.), «Резьба по дереву» (4 ч.), «Занимательные опыты» (2 ч.), «Основы исследовательской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работы по естественно-научному направлению» (7 ч.), «В мире растений» (3 ч.), «Правила дорожного движения» (4 ч.).</w:t>
            </w:r>
          </w:p>
          <w:p w:rsidR="00675F7B" w:rsidRPr="00FA7892" w:rsidRDefault="00675F7B" w:rsidP="00BE35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8-9 х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.: «Технология резьбы по дереву» - 1 час, «Растениеводство» - 2 ч., «Правила дорожного движения» - 3 ч., «Зеленый мир»-2ч. </w:t>
            </w:r>
          </w:p>
          <w:p w:rsidR="00675F7B" w:rsidRPr="00FA7892" w:rsidRDefault="00675F7B" w:rsidP="00BE35E7">
            <w:pPr>
              <w:spacing w:after="0" w:line="240" w:lineRule="auto"/>
              <w:ind w:left="-62" w:right="-130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10-11х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.: «Основы рыночной экономики» (3 ч.), «Основы с-хоз. производства (2 ч.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Агрономия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(3ч)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Приказ ОО № 01.02.01/7-1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от 31/08/2017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(прилагается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приложением)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обучающихся 5-11 классов, углубленно изучающих предметы сельскохозяйственного профиля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100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% -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 б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Строка 12 приложения 2.11.1., 2.11.2., 2.11.3.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Формы № ОО – 1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обучающихся 10-11 классов по программам профильного обучения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 w:right="18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100% - 10 6. </w:t>
            </w:r>
          </w:p>
          <w:p w:rsidR="00675F7B" w:rsidRPr="00FA7892" w:rsidRDefault="00675F7B" w:rsidP="00BE35E7">
            <w:pPr>
              <w:spacing w:after="0" w:line="240" w:lineRule="auto"/>
              <w:ind w:left="-62" w:right="18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10-х </w:t>
            </w:r>
            <w:proofErr w:type="spell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11-х классах профильные предметы: биология, химия – по 3 ч., сельхозмашины/ агрономия – по 4 часа.   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Строка 04 приложения 2.12.1., 2.12.2., 2.12.3.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Формы № ОО – 1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Доля обученных (включая выпускников и выбывших по различным причинам) по программам профессионального обучения в пределах освоения образовательных программ среднего общего образования, </w:t>
            </w:r>
          </w:p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 аграрным профессиям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 w:right="18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100% - 15 6. </w:t>
            </w:r>
          </w:p>
          <w:p w:rsidR="00675F7B" w:rsidRPr="00FA7892" w:rsidRDefault="00675F7B" w:rsidP="00BE35E7">
            <w:pPr>
              <w:spacing w:after="0" w:line="240" w:lineRule="auto"/>
              <w:ind w:left="-62" w:right="18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приложения 2.13.1., 2.13.2., 2.13.3.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Формы № ОО – 1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соглашений о научно- методическом сопровождении с образовательными организациями среднего, высшего профессионального образования и научными организациями агротехнологической направленности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нет - 0 6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F7B" w:rsidRPr="00FA7892" w:rsidTr="00BE35E7">
        <w:trPr>
          <w:jc w:val="center"/>
        </w:trPr>
        <w:tc>
          <w:tcPr>
            <w:tcW w:w="10002" w:type="dxa"/>
            <w:gridSpan w:val="4"/>
            <w:vAlign w:val="center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. КАЧЕСТВО РЕЗУЛЬТАТОВ ОБУЧЕНИЯ И ВОСПИТАНИЯ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Доля выпускников, продолживших обучение по специальностям агротехнологической направленности </w:t>
            </w:r>
          </w:p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(по отдельным спискам)</w:t>
            </w:r>
          </w:p>
        </w:tc>
        <w:tc>
          <w:tcPr>
            <w:tcW w:w="3663" w:type="dxa"/>
            <w:vMerge w:val="restart"/>
          </w:tcPr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54% - 15 6. </w:t>
            </w:r>
          </w:p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7.1. ФГБОУ ВО ЯГСХА – 3 </w:t>
            </w:r>
          </w:p>
          <w:p w:rsidR="00675F7B" w:rsidRPr="00FA7892" w:rsidRDefault="00675F7B" w:rsidP="00BE35E7">
            <w:pPr>
              <w:spacing w:after="0" w:line="240" w:lineRule="auto"/>
              <w:ind w:left="-62" w:right="-34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7.2. ГБПОУ РС(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Я) "Верхневилюйский техникум" –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8</w:t>
            </w:r>
          </w:p>
          <w:p w:rsidR="00675F7B" w:rsidRPr="00FA7892" w:rsidRDefault="00675F7B" w:rsidP="00BE35E7">
            <w:pPr>
              <w:spacing w:after="0" w:line="240" w:lineRule="auto"/>
              <w:ind w:right="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7.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- ГБПОУ РС(Я) “Якутский медицинский колледж” – 5.;</w:t>
            </w:r>
          </w:p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- ГБПОУ РС(Я) “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Якутский коммунально-строительный техникум» - 2;</w:t>
            </w:r>
          </w:p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Якутский институт водного транспорта – 1;</w:t>
            </w:r>
          </w:p>
          <w:p w:rsidR="00675F7B" w:rsidRPr="00FA7892" w:rsidRDefault="00675F7B" w:rsidP="00BE35E7">
            <w:pPr>
              <w:spacing w:after="0" w:line="240" w:lineRule="auto"/>
              <w:ind w:left="-62" w:right="-17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Транспортный техникум, организация перевозки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управления на транспорте (ЖД) –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индустриальный техникум - 3</w:t>
            </w:r>
          </w:p>
        </w:tc>
        <w:tc>
          <w:tcPr>
            <w:tcW w:w="2233" w:type="dxa"/>
            <w:vMerge w:val="restart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Справка УО МР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7.1. в аграрных вузах РФ: ФГБОУ ВО ЯГСХА, ФГБОУ ВО РГАУ-МСХА имени К.А. Тимирязева, ФГБОУ ВО Новосибирский ГАУ,</w:t>
            </w:r>
          </w:p>
        </w:tc>
        <w:tc>
          <w:tcPr>
            <w:tcW w:w="3663" w:type="dxa"/>
            <w:vMerge/>
          </w:tcPr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vMerge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7.2. в техникумах колледжах РС (Я): ГБПОУ РС (Я) «ЯСХТ», ГБОУ «Олекминский техникум механизации и электрификации сельского хозяйства», ГБПОУ РС(Я) "Аграрный техникум", ГБПОУ РС(Я) "Верхневилюйский техникум", ГБПОУ РС(Я) "Арктический колледж народов Севера",</w:t>
            </w:r>
          </w:p>
        </w:tc>
        <w:tc>
          <w:tcPr>
            <w:tcW w:w="3663" w:type="dxa"/>
            <w:vMerge/>
          </w:tcPr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vMerge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7.3. в других организациях среднего и высшего профессионального образования (указать наименование учреждения)”.</w:t>
            </w:r>
          </w:p>
        </w:tc>
        <w:tc>
          <w:tcPr>
            <w:tcW w:w="3663" w:type="dxa"/>
            <w:vMerge/>
          </w:tcPr>
          <w:p w:rsidR="00675F7B" w:rsidRPr="00FA7892" w:rsidRDefault="00675F7B" w:rsidP="00BE35E7">
            <w:pPr>
              <w:spacing w:after="0" w:line="240" w:lineRule="auto"/>
              <w:ind w:left="-62" w:right="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vMerge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Количество призеров и победителей регионального и заключительного этапа Всероссийской олимпиады школьников (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) по предметам биология и химия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1 участник - 3 б. (по биологии)</w:t>
            </w:r>
          </w:p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Чурукова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Нарыйа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б класс</w:t>
            </w:r>
          </w:p>
          <w:p w:rsidR="00675F7B" w:rsidRPr="00FA7892" w:rsidRDefault="00675F7B" w:rsidP="00BE35E7">
            <w:pPr>
              <w:spacing w:after="0" w:line="240" w:lineRule="auto"/>
              <w:ind w:left="-62" w:right="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Протокол жюри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(прилагается)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tabs>
                <w:tab w:val="left" w:pos="172"/>
              </w:tabs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аграрного профиля (НПК, конкурсы, выставки, олимпиады, смотры, чтения, форумы), включенных в перечень официальных мероприятий органов государственной власти.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Республиканский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этап: </w:t>
            </w:r>
          </w:p>
          <w:p w:rsidR="00675F7B" w:rsidRPr="004B3D93" w:rsidRDefault="00675F7B" w:rsidP="00675F7B">
            <w:pPr>
              <w:pStyle w:val="a3"/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-6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конкурс – выставка достижений юных опытников с/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-участников: 5 – </w:t>
            </w:r>
            <w:r w:rsidRPr="004B3D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 б.,</w:t>
            </w:r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дипломант – 1 – </w:t>
            </w:r>
            <w:r w:rsidRPr="004B3D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 б.;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НПК «</w:t>
            </w:r>
            <w:proofErr w:type="spell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Чугуновские</w:t>
            </w:r>
            <w:proofErr w:type="spell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агрочтения</w:t>
            </w:r>
            <w:proofErr w:type="spell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участников :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21 -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21 б.,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дипломант:  1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3 б.;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Олимпиада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ВО «ЯГСХА» в рамках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Чугуновских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агрочтений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участников:  12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12 баллов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дипломантов: 4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12 баллов;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675F7B" w:rsidRPr="00FA7892" w:rsidRDefault="00675F7B" w:rsidP="00BE35E7">
            <w:pPr>
              <w:tabs>
                <w:tab w:val="left" w:pos="172"/>
                <w:tab w:val="left" w:pos="820"/>
              </w:tabs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молодых исследователей «</w:t>
            </w:r>
            <w:proofErr w:type="spell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Инникигэ</w:t>
            </w:r>
            <w:proofErr w:type="spell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хардыы</w:t>
            </w:r>
            <w:proofErr w:type="spell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имени академика В.П. Ларионова – </w:t>
            </w:r>
            <w:proofErr w:type="gram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участников:  5</w:t>
            </w:r>
            <w:proofErr w:type="gram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FA7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 б.</w:t>
            </w:r>
          </w:p>
          <w:p w:rsidR="00675F7B" w:rsidRPr="00FA7892" w:rsidRDefault="00675F7B" w:rsidP="00BE35E7">
            <w:pPr>
              <w:tabs>
                <w:tab w:val="left" w:pos="172"/>
                <w:tab w:val="left" w:pos="820"/>
              </w:tabs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дипломантов: 3. – </w:t>
            </w:r>
            <w:r w:rsidRPr="00FA7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 б.</w:t>
            </w:r>
          </w:p>
          <w:p w:rsidR="00675F7B" w:rsidRPr="00FA7892" w:rsidRDefault="00675F7B" w:rsidP="00BE35E7">
            <w:pPr>
              <w:tabs>
                <w:tab w:val="left" w:pos="172"/>
                <w:tab w:val="left" w:pos="820"/>
              </w:tabs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НПК «Науки юношей питают» -участников: 2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2 балла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дипломант: 1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3 балла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респ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. конкурс юных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талантов  «</w:t>
            </w:r>
            <w:proofErr w:type="spellStart"/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Сулусчаан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участников: 15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15 баллов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в направлении «прикладное» -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коллекивная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учащихся– лауреат: 1 -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5 баллов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дипломант: 1 -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3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ah-RU"/>
              </w:rPr>
              <w:t xml:space="preserve"> респ. конкурс среди мальчиков и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ah-RU"/>
              </w:rPr>
              <w:t>юношей  “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ah-RU"/>
              </w:rPr>
              <w:t>Уол оҕо – норуот кэскилэ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в направлении «Техническое творчество» -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участников: 6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6 баллов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лауреат: 1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5 баллов,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дипломантов: 3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9 баллов;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конференция в рамках Фестиваля детского движения РС (Я) в направлении «Я – юный предприниматель!» - участник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– 1б.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лауреат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тепени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– 5 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Республиканские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педчтения “Агрокомпонетное обучение учащихся как составляющая в деятельности агропрофилирован-ных школ РС (Я), с. Майя–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участников:  5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5 баллов,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дипломантов: 2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6 баллов;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  <w:p w:rsidR="00675F7B" w:rsidRPr="004B3D93" w:rsidRDefault="00675F7B" w:rsidP="00675F7B">
            <w:pPr>
              <w:pStyle w:val="a3"/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-6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агроконференция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«Актуальные проблемы и 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иннова-циионные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подходы развития 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агропроф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образования в РС (Я), с. 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Дирин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участников: 6 – </w:t>
            </w:r>
            <w:r w:rsidRPr="004B3D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 баллов;</w:t>
            </w:r>
          </w:p>
          <w:p w:rsidR="00675F7B" w:rsidRPr="004B3D93" w:rsidRDefault="00675F7B" w:rsidP="00BE35E7">
            <w:pPr>
              <w:pStyle w:val="a3"/>
              <w:tabs>
                <w:tab w:val="left" w:pos="223"/>
              </w:tabs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75F7B" w:rsidRPr="004B3D93" w:rsidRDefault="00675F7B" w:rsidP="00675F7B">
            <w:pPr>
              <w:pStyle w:val="a3"/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-6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Семинар – совещание Агрошкол РС (Я) «Создание соврем. образов. среды: практика и перспективы», с. 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Куокуну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 участник</w:t>
            </w:r>
            <w:proofErr w:type="gram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1  - </w:t>
            </w:r>
            <w:r w:rsidRPr="004B3D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 балл</w:t>
            </w:r>
          </w:p>
          <w:p w:rsidR="00675F7B" w:rsidRPr="004B3D93" w:rsidRDefault="00675F7B" w:rsidP="00675F7B">
            <w:pPr>
              <w:pStyle w:val="a3"/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-6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Педчтения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«Инновационные подходы в УВД и практико-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подход во введении программ </w:t>
            </w:r>
            <w:proofErr w:type="spellStart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профобучения</w:t>
            </w:r>
            <w:proofErr w:type="spellEnd"/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условиях ОУ сельской местности» - участников: 2 – </w:t>
            </w:r>
            <w:r w:rsidRPr="004B3D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 б.,</w:t>
            </w:r>
            <w:r w:rsidRPr="004B3D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дипломант:1 – </w:t>
            </w:r>
            <w:r w:rsidRPr="004B3D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 б.;</w:t>
            </w:r>
          </w:p>
          <w:p w:rsidR="00675F7B" w:rsidRPr="004B3D93" w:rsidRDefault="00675F7B" w:rsidP="00BE35E7">
            <w:pPr>
              <w:pStyle w:val="a3"/>
              <w:tabs>
                <w:tab w:val="left" w:pos="223"/>
              </w:tabs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Всероссийский этап: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Всероссийская открытая НПК,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посв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80-летию академика В.П. Ларионова «Мастерство учителя – фактор успешности ученика» -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участников: 4 –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12 б.</w:t>
            </w:r>
          </w:p>
          <w:p w:rsidR="00675F7B" w:rsidRPr="00FA7892" w:rsidRDefault="00675F7B" w:rsidP="00BE35E7">
            <w:pPr>
              <w:tabs>
                <w:tab w:val="left" w:pos="172"/>
                <w:tab w:val="left" w:pos="820"/>
              </w:tabs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Всероссийская НПК «Открой в себе ученого» - участников: 5 – </w:t>
            </w:r>
            <w:r w:rsidRPr="00FA7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 баллов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 2 из них – поощрение;</w:t>
            </w:r>
          </w:p>
          <w:p w:rsidR="00675F7B" w:rsidRPr="00FA7892" w:rsidRDefault="00675F7B" w:rsidP="00BE35E7">
            <w:pPr>
              <w:tabs>
                <w:tab w:val="left" w:pos="172"/>
                <w:tab w:val="left" w:pos="820"/>
              </w:tabs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Всего: </w:t>
            </w:r>
          </w:p>
          <w:p w:rsidR="00675F7B" w:rsidRPr="00FA7892" w:rsidRDefault="00675F7B" w:rsidP="00BE35E7">
            <w:pPr>
              <w:spacing w:after="0" w:line="240" w:lineRule="auto"/>
              <w:ind w:left="-62" w:right="-17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респ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. этапа: участников – 81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(81 б.),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лауреатов – 3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(15 б.),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дипломантов -17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(51 б.)</w:t>
            </w:r>
          </w:p>
          <w:p w:rsidR="00675F7B" w:rsidRPr="00FA7892" w:rsidRDefault="00675F7B" w:rsidP="00BE35E7">
            <w:pPr>
              <w:spacing w:after="0" w:line="240" w:lineRule="auto"/>
              <w:ind w:left="-62" w:right="-17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РФ. этапа: участников - 9 уч.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(27 б.)  </w:t>
            </w:r>
          </w:p>
          <w:p w:rsidR="00675F7B" w:rsidRPr="00FA7892" w:rsidRDefault="00675F7B" w:rsidP="00BE35E7">
            <w:pPr>
              <w:tabs>
                <w:tab w:val="left" w:pos="172"/>
                <w:tab w:val="left" w:pos="820"/>
              </w:tabs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 174 балла.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Копии дипломов, сертификатов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(прилагаются)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tabs>
                <w:tab w:val="left" w:pos="172"/>
              </w:tabs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призеров и победителей программы ранней профориентации и основ профессиональной подготовки школьников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Junior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Skills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Региональный этап -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Участников:2 – 2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proofErr w:type="gramStart"/>
            <w:r w:rsidRPr="00FA7892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прилагаются</w:t>
            </w:r>
            <w:proofErr w:type="gramEnd"/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tabs>
                <w:tab w:val="left" w:pos="172"/>
              </w:tabs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Средний балл государственной итоговой аттестации выпускников 9 классов по биологии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ниже среднереспубликанского значения - 0 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Протоколы ГЭК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tabs>
                <w:tab w:val="left" w:pos="172"/>
              </w:tabs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Средний балл государственной итоговой аттестации выпускников 9 классов по химии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ниже среднереспубликанского значения - 0 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Протоколы ГЭК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tabs>
                <w:tab w:val="left" w:pos="172"/>
              </w:tabs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Выпущено лиц, не</w:t>
            </w:r>
            <w:r w:rsidRPr="00FA7892">
              <w:rPr>
                <w:rFonts w:ascii="Times New Roman" w:eastAsia="Times New Roman" w:hAnsi="Times New Roman"/>
                <w:smallCaps/>
                <w:spacing w:val="10"/>
                <w:sz w:val="24"/>
                <w:szCs w:val="24"/>
                <w:shd w:val="clear" w:color="auto" w:fill="FFFFFF"/>
              </w:rPr>
              <w:t xml:space="preserve"> получивших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основного общего и среднего общего образования, со свидетельством об обучении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минус 12 б. за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каждого выпускника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Строка 22 приложения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2.6.1., 2.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6.2..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2.6.3. 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Формы №00-1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в течение 3 последних лет:</w:t>
            </w:r>
          </w:p>
          <w:p w:rsidR="00675F7B" w:rsidRPr="00FA7892" w:rsidRDefault="00675F7B" w:rsidP="00675F7B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40" w:lineRule="auto"/>
              <w:ind w:left="-63" w:right="-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Гранта Главы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PC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(Я);</w:t>
            </w:r>
          </w:p>
          <w:p w:rsidR="00675F7B" w:rsidRPr="00FA7892" w:rsidRDefault="00675F7B" w:rsidP="00675F7B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-63" w:right="-1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Гранта Министерства сельского хозяйства и продовольственной политики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PC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(Я) других органов государственной власти, других организаций республиканского уровня:</w:t>
            </w:r>
          </w:p>
          <w:p w:rsidR="00675F7B" w:rsidRPr="00FA7892" w:rsidRDefault="00675F7B" w:rsidP="00BE35E7">
            <w:pPr>
              <w:tabs>
                <w:tab w:val="left" w:pos="172"/>
              </w:tabs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Гранта муниципальных органов власти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Республиканский уровень - 10 б.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Грант Главы РС (Я) 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Распоряжение Главы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PC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(Я</w:t>
            </w:r>
            <w:proofErr w:type="gram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).(</w:t>
            </w:r>
            <w:proofErr w:type="gram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прилагается)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статуса Республиканской инновационной площадки за последние 2 года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Статус «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Школа  -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спутник МАШ» 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Приказ МОН РС (Я) 01-09/336 от 18.02.2018 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статуса муниципального ресурсного центра аграрного профиля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нет - 0 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Решение администрации МСУ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республиканских мероприятий по сводному плану агрошкол РС (Я)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НПК «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Чугуновские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агрочтения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Олимпиада ЯГСХА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баллов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proofErr w:type="gram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Сводный  план</w:t>
            </w:r>
            <w:proofErr w:type="gram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агрошкол РС (Я)</w:t>
            </w:r>
          </w:p>
        </w:tc>
      </w:tr>
      <w:tr w:rsidR="00675F7B" w:rsidRPr="00FA7892" w:rsidTr="00BE35E7">
        <w:trPr>
          <w:jc w:val="center"/>
        </w:trPr>
        <w:tc>
          <w:tcPr>
            <w:tcW w:w="10002" w:type="dxa"/>
            <w:gridSpan w:val="4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val="en-US"/>
              </w:rPr>
              <w:t>III</w:t>
            </w:r>
            <w:r w:rsidRPr="00FA7892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. КАДРОВОЕ ОБЕСПЕЧЕНИЕ АГРОШКОЛЫ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переподготовки или повышения квалификации по агротехнологической направленности у педагогических кадров профильных дисциплин и мастеров производственного обучения (раз в три года)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100% - 10 6.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Копии свидетельств о прохождении курсов повышения квалификации, профессиональной переподготовки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(прилагаются)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1. Публикация статей в научных журналах, СМИ (периодические газеты, журналы).</w:t>
            </w:r>
          </w:p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2. Выступление по республиканско-му радио и телевидению.</w:t>
            </w:r>
          </w:p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3. Учебные пособия, одобренные УМС МОН РС (Я)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Публикация статей 5 в сборнике участников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Всероссийской  НИК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“Открой в себе ученого” – 35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- Публикация в СМИ – 10б.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- выступление по НВК – 5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Итого: 50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Копия публикации, справка МКУ УО прилагаются</w:t>
            </w:r>
          </w:p>
        </w:tc>
      </w:tr>
      <w:tr w:rsidR="00675F7B" w:rsidRPr="00FA7892" w:rsidTr="00BE35E7">
        <w:trPr>
          <w:jc w:val="center"/>
        </w:trPr>
        <w:tc>
          <w:tcPr>
            <w:tcW w:w="10002" w:type="dxa"/>
            <w:gridSpan w:val="4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val="en-US"/>
              </w:rPr>
              <w:t>IV</w:t>
            </w:r>
            <w:r w:rsidRPr="00FA7892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. ОРГАНИЗАЦИЯ ТРУДОВОГО ВОСПИТАНИЯ ОБУЧАЮЩИХСЯ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школьной ученической - производственной бригады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 - 10 6.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Приказ ОО 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Наличие стационарных, палаточных лагерей летнего труда и отдыха, лагерей дневного пребывания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"Есть", в т.ч. лагерь дневного пребывания - 10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Реестр лагерей труда и отдыха в муниципальном образовании по данным сайта Саха-отдых- </w:t>
            </w:r>
            <w:proofErr w:type="spellStart"/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детей.рф</w:t>
            </w:r>
            <w:proofErr w:type="spellEnd"/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/     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прилагается)   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Доля охвата обучающихся летним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трудом  и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отдыхом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80% - 5</w:t>
            </w:r>
            <w:r w:rsidRPr="00FA7892">
              <w:rPr>
                <w:rFonts w:ascii="Times New Roman" w:eastAsia="Times New Roman" w:hAnsi="Times New Roman"/>
                <w:smallCaps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б.  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Справка УО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MP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Организация трудовой деятельности через Центр занятости населения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 26 обучающихся и более - 20 б.,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Справка Центра занятости населения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Доля выпускников агрошколы, создавших ИП, СХПК, ЧП, КХ, родовую общину и занимающихся предпринимательской деятельностью аграрной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направленности  (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 посл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3 года) 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нет - 0 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A7892">
              <w:rPr>
                <w:rFonts w:ascii="Times New Roman" w:hAnsi="Times New Roman"/>
                <w:sz w:val="24"/>
                <w:szCs w:val="24"/>
                <w:lang w:val="sah-RU"/>
              </w:rPr>
              <w:t>Копия свидетельства  о регистрации</w:t>
            </w:r>
          </w:p>
        </w:tc>
      </w:tr>
      <w:tr w:rsidR="00675F7B" w:rsidRPr="00FA7892" w:rsidTr="00BE35E7">
        <w:trPr>
          <w:jc w:val="center"/>
        </w:trPr>
        <w:tc>
          <w:tcPr>
            <w:tcW w:w="10002" w:type="dxa"/>
            <w:gridSpan w:val="4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ПРОИЗВОДСТВЕННАЯ ДЕЯТЕЛЬНОСТЬ АГРОШКОЛЫ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Доля внебюджетного дохода на 1 учащегося (в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0,5 б. за место в рейтинге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5961 руб.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ФСН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№21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 С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X "Сведения о реализации 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-ной продукции" (прилагается)       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живности, соответствующего профилю агрошколы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Утки  -</w:t>
            </w:r>
            <w:proofErr w:type="gramEnd"/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Куры – 30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Кролики – 60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 100 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Раздел 3. 4 Федерального статистического наблюдения N 24-СХ "Сведения о состоянии животноводства" (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прилагается)   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хозяйствующего субъектами (СХПК, КХ) созданное работниками агрошколы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«Э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элээх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Маар» - 10 6.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Справка МУСХ. Сайт «Налог. РФ»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договора (соглашения) с другими хозяйствующими субъектами (ИП, СХПК, ЧП, КХ, родовая община) о совместной деятельности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 договор (соглашение) - 3 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Справка МУСХ. Сайт «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Налог.РФ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85" w:type="dxa"/>
          </w:tcPr>
          <w:p w:rsidR="00675F7B" w:rsidRPr="00001806" w:rsidRDefault="00675F7B" w:rsidP="00BE35E7">
            <w:pPr>
              <w:autoSpaceDE w:val="0"/>
              <w:autoSpaceDN w:val="0"/>
              <w:adjustRightInd w:val="0"/>
              <w:spacing w:after="0" w:line="240" w:lineRule="auto"/>
              <w:ind w:left="-63" w:right="-15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учебно-производственной </w:t>
            </w:r>
            <w:proofErr w:type="gramStart"/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>мастерской  (</w:t>
            </w:r>
            <w:proofErr w:type="gramEnd"/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>УПМ)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«есть» - 10 баллов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Справка МУУО прилагается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5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5F7B" w:rsidRPr="00001806" w:rsidRDefault="00675F7B" w:rsidP="00BE35E7">
            <w:pPr>
              <w:autoSpaceDE w:val="0"/>
              <w:autoSpaceDN w:val="0"/>
              <w:adjustRightInd w:val="0"/>
              <w:spacing w:after="0" w:line="240" w:lineRule="auto"/>
              <w:ind w:left="-63" w:right="-15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оборудованного кабинета для профессиональной подготовки по направлениям "Основы агрономии", "Основы животноводства", "Сельскохозяйственная техника"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>"Основы агрономии" - 1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 баллов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>"Сельскохозяйственная техника"- 1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 баллов. Итого: 20 баллов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Справка МУУО прилагается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5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5F7B" w:rsidRPr="00001806" w:rsidRDefault="00675F7B" w:rsidP="00BE35E7">
            <w:pPr>
              <w:autoSpaceDE w:val="0"/>
              <w:autoSpaceDN w:val="0"/>
              <w:adjustRightInd w:val="0"/>
              <w:spacing w:after="0" w:line="240" w:lineRule="auto"/>
              <w:ind w:left="-63" w:right="-15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Валовый (общий) доход школы </w:t>
            </w:r>
            <w:proofErr w:type="gramStart"/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>от  реализации</w:t>
            </w:r>
            <w:proofErr w:type="gramEnd"/>
            <w:r w:rsidRPr="0000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продукции, услуг и предпринимательской деятельности (в тыс. руб.)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 w:right="-17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Реализация картофеля – 234200 руб. Услуги столовой 747 689 руб.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Предпринимательская деятельность – 885 455 руб. Итого: 1967344 руб.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Раздел 7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ФСН  №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21 – СХ </w:t>
            </w:r>
          </w:p>
        </w:tc>
      </w:tr>
      <w:tr w:rsidR="00675F7B" w:rsidRPr="00FA7892" w:rsidTr="00BE35E7">
        <w:trPr>
          <w:jc w:val="center"/>
        </w:trPr>
        <w:tc>
          <w:tcPr>
            <w:tcW w:w="10002" w:type="dxa"/>
            <w:gridSpan w:val="4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A7892">
              <w:rPr>
                <w:rFonts w:ascii="Times New Roman" w:eastAsia="Times New Roman" w:hAnsi="Times New Roman"/>
                <w:b/>
                <w:sz w:val="24"/>
                <w:szCs w:val="24"/>
              </w:rPr>
              <w:t>. МАТЕРИАЛЬНО-ТЕХНИЧЕСКАЯ БАЗА АГРОШКОЛЫ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Размер земельного участка для ведения производственной.</w:t>
            </w:r>
          </w:p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сельскохозяйственной деятельности, находящийся в собственности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Пашня «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Аранастаах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» - 18 га, 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Пашня «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Улгумда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- 4 га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22 </w:t>
            </w:r>
            <w:proofErr w:type="gram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га.-</w:t>
            </w:r>
            <w:proofErr w:type="gram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10 б.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Справка МУСХ</w:t>
            </w:r>
          </w:p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(прилагается)</w:t>
            </w:r>
          </w:p>
        </w:tc>
      </w:tr>
      <w:tr w:rsidR="00675F7B" w:rsidRPr="00FA7892" w:rsidTr="00BE35E7">
        <w:trPr>
          <w:jc w:val="center"/>
        </w:trPr>
        <w:tc>
          <w:tcPr>
            <w:tcW w:w="421" w:type="dxa"/>
          </w:tcPr>
          <w:p w:rsidR="00675F7B" w:rsidRPr="00FA7892" w:rsidRDefault="00675F7B" w:rsidP="00BE35E7">
            <w:pPr>
              <w:spacing w:after="0" w:line="240" w:lineRule="auto"/>
              <w:ind w:left="-117" w:right="-10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75F7B" w:rsidRPr="00FA7892" w:rsidRDefault="00675F7B" w:rsidP="00BE35E7">
            <w:pPr>
              <w:spacing w:after="0" w:line="240" w:lineRule="auto"/>
              <w:ind w:left="-63" w:right="-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Размер обводненного участка в собственности</w:t>
            </w:r>
          </w:p>
        </w:tc>
        <w:tc>
          <w:tcPr>
            <w:tcW w:w="3663" w:type="dxa"/>
          </w:tcPr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Местность «</w:t>
            </w:r>
            <w:proofErr w:type="spellStart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Улгумда</w:t>
            </w:r>
            <w:proofErr w:type="spellEnd"/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75F7B" w:rsidRPr="00FA7892" w:rsidRDefault="00675F7B" w:rsidP="00BE35E7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 га – 3 б.</w:t>
            </w:r>
          </w:p>
        </w:tc>
        <w:tc>
          <w:tcPr>
            <w:tcW w:w="2233" w:type="dxa"/>
          </w:tcPr>
          <w:p w:rsidR="00675F7B" w:rsidRPr="00FA7892" w:rsidRDefault="00675F7B" w:rsidP="00BE35E7">
            <w:pPr>
              <w:spacing w:after="0" w:line="240" w:lineRule="auto"/>
              <w:ind w:left="-40" w:right="-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FA7892">
              <w:rPr>
                <w:rFonts w:ascii="Times New Roman" w:hAnsi="Times New Roman"/>
                <w:sz w:val="24"/>
                <w:szCs w:val="24"/>
              </w:rPr>
              <w:t>Справка МУСХ</w:t>
            </w:r>
            <w:r w:rsidRPr="00FA78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78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(прилагается)</w:t>
            </w:r>
          </w:p>
        </w:tc>
      </w:tr>
    </w:tbl>
    <w:p w:rsidR="00073C5E" w:rsidRDefault="00073C5E"/>
    <w:sectPr w:rsidR="0007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A2F"/>
    <w:multiLevelType w:val="multilevel"/>
    <w:tmpl w:val="6EF63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24C55"/>
    <w:multiLevelType w:val="hybridMultilevel"/>
    <w:tmpl w:val="1472C008"/>
    <w:lvl w:ilvl="0" w:tplc="12F0E3A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7B"/>
    <w:rsid w:val="00073C5E"/>
    <w:rsid w:val="00675F7B"/>
    <w:rsid w:val="00EA0300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BCB6"/>
  <w15:chartTrackingRefBased/>
  <w15:docId w15:val="{2E5E208E-F880-49A6-8DA0-F728FA5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5F7B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75F7B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Чагылысов Игнат Иосифович</dc:creator>
  <cp:keywords/>
  <dc:description/>
  <cp:lastModifiedBy>Чагылысов Игнат Иосифович</cp:lastModifiedBy>
  <cp:revision>1</cp:revision>
  <dcterms:created xsi:type="dcterms:W3CDTF">2018-12-03T01:59:00Z</dcterms:created>
  <dcterms:modified xsi:type="dcterms:W3CDTF">2018-12-03T02:04:00Z</dcterms:modified>
</cp:coreProperties>
</file>